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6F013F03" w:rsidR="00443BF1" w:rsidRPr="00597040" w:rsidRDefault="00443BF1" w:rsidP="00B83AB3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597040">
        <w:rPr>
          <w:rFonts w:ascii="Times New Roman" w:hAnsi="Times New Roman" w:cs="Times New Roman"/>
          <w:b/>
          <w:bCs/>
          <w:lang w:eastAsia="zh-CN"/>
        </w:rPr>
        <w:t>/</w:t>
      </w:r>
      <w:r w:rsidR="00D54E34">
        <w:rPr>
          <w:rFonts w:ascii="Times New Roman" w:hAnsi="Times New Roman" w:cs="Times New Roman"/>
          <w:b/>
          <w:bCs/>
          <w:lang w:eastAsia="zh-CN"/>
        </w:rPr>
        <w:t>228</w:t>
      </w:r>
      <w:r w:rsidRPr="00597040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597040">
        <w:rPr>
          <w:rFonts w:ascii="Times New Roman" w:hAnsi="Times New Roman" w:cs="Times New Roman"/>
          <w:b/>
          <w:bCs/>
          <w:lang w:eastAsia="zh-CN"/>
        </w:rPr>
        <w:t>5</w:t>
      </w:r>
      <w:r w:rsidRPr="00597040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597040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F350110" w:rsidR="00443BF1" w:rsidRPr="00597040" w:rsidRDefault="00443BF1" w:rsidP="00B83AB3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Załącznik nr 2</w:t>
      </w:r>
      <w:r w:rsidR="00D54E34">
        <w:rPr>
          <w:rFonts w:ascii="Times New Roman" w:hAnsi="Times New Roman" w:cs="Times New Roman"/>
          <w:b/>
          <w:bCs/>
          <w:lang w:eastAsia="zh-CN"/>
        </w:rPr>
        <w:t>.3</w:t>
      </w:r>
      <w:r w:rsidR="00C841E8" w:rsidRPr="00597040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597040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597040" w:rsidRDefault="00443BF1" w:rsidP="00B83AB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7040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97040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97040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7040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97040" w:rsidRDefault="00BC467E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AD1AB6C" w:rsidR="00443BF1" w:rsidRPr="00597040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7040">
        <w:rPr>
          <w:rFonts w:ascii="Times New Roman" w:hAnsi="Times New Roman" w:cs="Times New Roman"/>
          <w:b/>
          <w:bCs/>
        </w:rPr>
        <w:t xml:space="preserve">Pakiet nr </w:t>
      </w:r>
      <w:r w:rsidR="00E90010" w:rsidRPr="00597040">
        <w:rPr>
          <w:rFonts w:ascii="Times New Roman" w:hAnsi="Times New Roman" w:cs="Times New Roman"/>
          <w:b/>
          <w:bCs/>
        </w:rPr>
        <w:t>3</w:t>
      </w:r>
      <w:r w:rsidRPr="00597040">
        <w:rPr>
          <w:rFonts w:ascii="Times New Roman" w:hAnsi="Times New Roman" w:cs="Times New Roman"/>
          <w:b/>
          <w:bCs/>
        </w:rPr>
        <w:t xml:space="preserve"> – </w:t>
      </w:r>
      <w:r w:rsidR="00563D41" w:rsidRPr="00597040">
        <w:rPr>
          <w:rFonts w:ascii="Times New Roman" w:hAnsi="Times New Roman" w:cs="Times New Roman"/>
          <w:b/>
          <w:bCs/>
        </w:rPr>
        <w:t>Łóżka szpitalne – 14 szt.</w:t>
      </w:r>
      <w:r w:rsidR="00225C7A" w:rsidRPr="00597040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597040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597040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59704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97040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97040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6E50AFC0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597040" w:rsidRDefault="002872B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390A4B" w:rsidRPr="00597040" w14:paraId="7B89A0ED" w14:textId="32F53885" w:rsidTr="001D4673">
        <w:tc>
          <w:tcPr>
            <w:tcW w:w="704" w:type="dxa"/>
            <w:vAlign w:val="center"/>
          </w:tcPr>
          <w:p w14:paraId="25726B74" w14:textId="3627E03B" w:rsidR="00390A4B" w:rsidRPr="00597040" w:rsidRDefault="00F12B1F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597040" w:rsidRDefault="00390A4B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597040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66448780" w:rsidR="00390A4B" w:rsidRPr="00597040" w:rsidRDefault="00390A4B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0486264E" w14:textId="29B8D042" w:rsidR="00390A4B" w:rsidRPr="00597040" w:rsidRDefault="00390A4B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597040">
              <w:rPr>
                <w:rFonts w:ascii="Times New Roman" w:hAnsi="Times New Roman" w:cs="Times New Roman"/>
                <w:b/>
                <w:bCs/>
              </w:rPr>
              <w:t>–</w:t>
            </w:r>
            <w:r w:rsidRPr="00597040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597040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597040">
              <w:rPr>
                <w:rFonts w:ascii="Times New Roman" w:hAnsi="Times New Roman" w:cs="Times New Roman"/>
                <w:b/>
                <w:bCs/>
              </w:rPr>
              <w:br/>
            </w:r>
            <w:r w:rsidRPr="00597040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597040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597040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63D41" w:rsidRPr="00597040" w14:paraId="2496AAA7" w14:textId="2978259A" w:rsidTr="001D4673">
        <w:tc>
          <w:tcPr>
            <w:tcW w:w="704" w:type="dxa"/>
            <w:vAlign w:val="center"/>
          </w:tcPr>
          <w:p w14:paraId="24CAF79E" w14:textId="3D584EF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AA55ABC" w14:textId="6A4CED5A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Łóżko szpitalne regulowane elektrycznie</w:t>
            </w:r>
          </w:p>
        </w:tc>
        <w:tc>
          <w:tcPr>
            <w:tcW w:w="1701" w:type="dxa"/>
            <w:vAlign w:val="center"/>
          </w:tcPr>
          <w:p w14:paraId="6F507B69" w14:textId="34D6BCF1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1473F52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936B1B2" w14:textId="77777777" w:rsidTr="001D4673">
        <w:tc>
          <w:tcPr>
            <w:tcW w:w="704" w:type="dxa"/>
            <w:vAlign w:val="center"/>
          </w:tcPr>
          <w:p w14:paraId="52A7CF61" w14:textId="7FD9B576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CB98EE" w14:textId="4975C588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Maksymalna długość całkowita łóżka 2100 mm</w:t>
            </w:r>
          </w:p>
        </w:tc>
        <w:tc>
          <w:tcPr>
            <w:tcW w:w="1701" w:type="dxa"/>
            <w:vAlign w:val="center"/>
          </w:tcPr>
          <w:p w14:paraId="3FB68A06" w14:textId="66F4BEA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58D9DE6C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81E97C4" w14:textId="77777777" w:rsidTr="001D4673">
        <w:tc>
          <w:tcPr>
            <w:tcW w:w="704" w:type="dxa"/>
            <w:vAlign w:val="center"/>
          </w:tcPr>
          <w:p w14:paraId="1F1AB944" w14:textId="5E13735D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423619" w14:textId="735EC302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Maksymalna szerokość całkowita łóżka 960 mm</w:t>
            </w:r>
          </w:p>
        </w:tc>
        <w:tc>
          <w:tcPr>
            <w:tcW w:w="1701" w:type="dxa"/>
            <w:vAlign w:val="center"/>
          </w:tcPr>
          <w:p w14:paraId="0A225977" w14:textId="4439BDE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62CEF1C9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1F28098D" w14:textId="77777777" w:rsidTr="001D4673">
        <w:tc>
          <w:tcPr>
            <w:tcW w:w="704" w:type="dxa"/>
            <w:vAlign w:val="center"/>
          </w:tcPr>
          <w:p w14:paraId="0EF2E96E" w14:textId="2B3DAE9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F1E90B" w14:textId="20E23034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Wymiary leża 1900 x 860 mm</w:t>
            </w:r>
          </w:p>
        </w:tc>
        <w:tc>
          <w:tcPr>
            <w:tcW w:w="1701" w:type="dxa"/>
            <w:vAlign w:val="center"/>
          </w:tcPr>
          <w:p w14:paraId="36861ACC" w14:textId="794630F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1BEC8BE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4D94B16D" w14:textId="77777777" w:rsidTr="001D4673">
        <w:tc>
          <w:tcPr>
            <w:tcW w:w="704" w:type="dxa"/>
            <w:vAlign w:val="center"/>
          </w:tcPr>
          <w:p w14:paraId="48F50A0B" w14:textId="785FE810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8F268D" w14:textId="16577441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Dopuszczalne obciążenie robocze </w:t>
            </w:r>
            <w:r w:rsidRPr="000D4757">
              <w:rPr>
                <w:rFonts w:ascii="Times New Roman" w:hAnsi="Times New Roman" w:cs="Times New Roman"/>
                <w:color w:val="000000"/>
              </w:rPr>
              <w:t>170 kg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 xml:space="preserve"> +/- 5kg</w:t>
            </w:r>
          </w:p>
        </w:tc>
        <w:tc>
          <w:tcPr>
            <w:tcW w:w="1701" w:type="dxa"/>
            <w:vAlign w:val="center"/>
          </w:tcPr>
          <w:p w14:paraId="3DC6F844" w14:textId="454776C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152F2B16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0B86AC65" w14:textId="77777777" w:rsidTr="001D4673">
        <w:tc>
          <w:tcPr>
            <w:tcW w:w="704" w:type="dxa"/>
            <w:vAlign w:val="center"/>
          </w:tcPr>
          <w:p w14:paraId="3325605F" w14:textId="1256AEC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BEEFCA5" w14:textId="2C7CB393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Obciążenie maksymalne w testach bezpieczeństwa 400 kg</w:t>
            </w:r>
          </w:p>
        </w:tc>
        <w:tc>
          <w:tcPr>
            <w:tcW w:w="1701" w:type="dxa"/>
            <w:vAlign w:val="center"/>
          </w:tcPr>
          <w:p w14:paraId="5A5F2181" w14:textId="71191F5E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763A1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0E952A5B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7FA98032" w14:textId="77777777" w:rsidTr="001D4673">
        <w:tc>
          <w:tcPr>
            <w:tcW w:w="704" w:type="dxa"/>
            <w:vAlign w:val="center"/>
          </w:tcPr>
          <w:p w14:paraId="41325BDB" w14:textId="227B5FE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3FABA9F" w14:textId="4701CD6B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Funkcje łóżka regulowane elektrycznie:- zmiana wysokości leża- regulacja kąta segmentu pleców- regulacja kąta segmentu ud </w:t>
            </w:r>
          </w:p>
        </w:tc>
        <w:tc>
          <w:tcPr>
            <w:tcW w:w="1701" w:type="dxa"/>
            <w:vAlign w:val="center"/>
          </w:tcPr>
          <w:p w14:paraId="04D64C58" w14:textId="6D090C38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C3B72A2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440EE559" w14:textId="77777777" w:rsidTr="001D4673">
        <w:tc>
          <w:tcPr>
            <w:tcW w:w="704" w:type="dxa"/>
            <w:vAlign w:val="center"/>
          </w:tcPr>
          <w:p w14:paraId="1597DB8A" w14:textId="721B24CA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CE0630" w14:textId="6BE93804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Zakres wysokości leża 490-740 mm</w:t>
            </w:r>
            <w:r w:rsidR="000A76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63D05419" w14:textId="05B0D062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4A373C3E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E477C0F" w14:textId="77777777" w:rsidTr="001D4673">
        <w:tc>
          <w:tcPr>
            <w:tcW w:w="704" w:type="dxa"/>
            <w:vAlign w:val="center"/>
          </w:tcPr>
          <w:p w14:paraId="31ECE6BA" w14:textId="165F4D9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5C3CD8" w14:textId="6E8C20FE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Minimalna wysokość leża 490 mm</w:t>
            </w:r>
            <w:r w:rsidR="000A76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35970B0D" w14:textId="7B17584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7E8FD0BA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CDCA91E" w14:textId="77777777" w:rsidTr="001D4673">
        <w:tc>
          <w:tcPr>
            <w:tcW w:w="704" w:type="dxa"/>
            <w:vAlign w:val="center"/>
          </w:tcPr>
          <w:p w14:paraId="32C383A0" w14:textId="24C0530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9D4CEC" w14:textId="6B3700F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Kąt uniesienia segmentu oparcia pleców 70</w:t>
            </w:r>
            <w:r w:rsidRPr="000D4757">
              <w:rPr>
                <w:rFonts w:ascii="Times New Roman" w:hAnsi="Times New Roman" w:cs="Times New Roman"/>
                <w:color w:val="000000"/>
              </w:rPr>
              <w:t>°</w:t>
            </w:r>
            <w:r w:rsidR="000D475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5A9CAB43" w14:textId="5F2F83BA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76305A7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50E8A270" w14:textId="77777777" w:rsidTr="001D4673">
        <w:trPr>
          <w:trHeight w:val="201"/>
        </w:trPr>
        <w:tc>
          <w:tcPr>
            <w:tcW w:w="704" w:type="dxa"/>
            <w:vAlign w:val="center"/>
          </w:tcPr>
          <w:p w14:paraId="734C111A" w14:textId="2DBD8153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838F4FA" w14:textId="2F6958D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Kąt uniesienia segmentu oparcia nóg 35</w:t>
            </w:r>
            <w:r w:rsidRPr="000D4757">
              <w:rPr>
                <w:rFonts w:ascii="Times New Roman" w:hAnsi="Times New Roman" w:cs="Times New Roman"/>
                <w:color w:val="000000"/>
              </w:rPr>
              <w:t>°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 xml:space="preserve"> +/-5%</w:t>
            </w:r>
          </w:p>
        </w:tc>
        <w:tc>
          <w:tcPr>
            <w:tcW w:w="1701" w:type="dxa"/>
            <w:vAlign w:val="center"/>
          </w:tcPr>
          <w:p w14:paraId="4C1AEF44" w14:textId="3A2F3BC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059D261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9B4A207" w14:textId="77777777" w:rsidTr="001D4673">
        <w:tc>
          <w:tcPr>
            <w:tcW w:w="704" w:type="dxa"/>
            <w:vAlign w:val="center"/>
          </w:tcPr>
          <w:p w14:paraId="38D0E58A" w14:textId="4248DD97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70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102A7D0" w14:textId="18E78183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Sterowanie łóżka pilotem przewodowym</w:t>
            </w:r>
          </w:p>
        </w:tc>
        <w:tc>
          <w:tcPr>
            <w:tcW w:w="1701" w:type="dxa"/>
            <w:vAlign w:val="center"/>
          </w:tcPr>
          <w:p w14:paraId="1DECB7BF" w14:textId="48BBFEF7" w:rsidR="00563D41" w:rsidRPr="00597040" w:rsidRDefault="00563D41" w:rsidP="00563D41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D51E46B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501EC8EF" w14:textId="77777777" w:rsidTr="001D4673">
        <w:tc>
          <w:tcPr>
            <w:tcW w:w="704" w:type="dxa"/>
            <w:vAlign w:val="center"/>
          </w:tcPr>
          <w:p w14:paraId="2B1680EB" w14:textId="72F5C74F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95C8DFE" w14:textId="04603B49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System niskonapięciowy 24 V DC, zasilanie AC 220 V 50 Hz, bezpiecznik 1 A, </w:t>
            </w:r>
          </w:p>
        </w:tc>
        <w:tc>
          <w:tcPr>
            <w:tcW w:w="1701" w:type="dxa"/>
            <w:vAlign w:val="center"/>
          </w:tcPr>
          <w:p w14:paraId="0EBFFBDA" w14:textId="4330EC46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62DA4F9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7BF57DD" w14:textId="411693DE" w:rsidTr="001D4673">
        <w:tc>
          <w:tcPr>
            <w:tcW w:w="704" w:type="dxa"/>
            <w:vAlign w:val="center"/>
          </w:tcPr>
          <w:p w14:paraId="1BCE43D8" w14:textId="5267A047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011640" w14:textId="7ACF17F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Klasa bezpieczeństwa elektrycznego I, typ B</w:t>
            </w:r>
          </w:p>
        </w:tc>
        <w:tc>
          <w:tcPr>
            <w:tcW w:w="1701" w:type="dxa"/>
            <w:vAlign w:val="center"/>
          </w:tcPr>
          <w:p w14:paraId="15E8168C" w14:textId="138547C9" w:rsidR="00563D41" w:rsidRPr="00597040" w:rsidRDefault="00563D41" w:rsidP="00563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A3374EE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8EB7516" w14:textId="43199AAA" w:rsidTr="001D4673">
        <w:tc>
          <w:tcPr>
            <w:tcW w:w="704" w:type="dxa"/>
            <w:vAlign w:val="center"/>
          </w:tcPr>
          <w:p w14:paraId="47E3F688" w14:textId="0541EFCF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404032" w14:textId="62A385DF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Poziom hałasu w trakcie pracy &lt;65 dB(A)</w:t>
            </w:r>
          </w:p>
        </w:tc>
        <w:tc>
          <w:tcPr>
            <w:tcW w:w="1701" w:type="dxa"/>
            <w:vAlign w:val="center"/>
          </w:tcPr>
          <w:p w14:paraId="3F7DDAFB" w14:textId="5F9CAB52" w:rsidR="00563D41" w:rsidRPr="00597040" w:rsidRDefault="00563D41" w:rsidP="00563D41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484F3B2E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AABC48F" w14:textId="229E423B" w:rsidTr="001D4673">
        <w:tc>
          <w:tcPr>
            <w:tcW w:w="704" w:type="dxa"/>
            <w:vAlign w:val="center"/>
          </w:tcPr>
          <w:p w14:paraId="2AE9F590" w14:textId="1822AB6B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570FD21" w14:textId="38D906E0" w:rsidR="00563D41" w:rsidRPr="00597040" w:rsidRDefault="00563D41" w:rsidP="00563D4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Konstrukcja z profili stalowych zimnowalcowanych, spawanych w osłonie gazów ochronnych, lakier proszkowy odporny na środki dezynfekcyjne i UV</w:t>
            </w:r>
          </w:p>
        </w:tc>
        <w:tc>
          <w:tcPr>
            <w:tcW w:w="1701" w:type="dxa"/>
            <w:vAlign w:val="center"/>
          </w:tcPr>
          <w:p w14:paraId="56D17109" w14:textId="226067A6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C5FA834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025F14A1" w14:textId="6CC49367" w:rsidTr="001D4673">
        <w:tc>
          <w:tcPr>
            <w:tcW w:w="704" w:type="dxa"/>
            <w:vAlign w:val="center"/>
          </w:tcPr>
          <w:p w14:paraId="48F6C2CA" w14:textId="5F655A24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AD88A0" w14:textId="78E98009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597040">
              <w:rPr>
                <w:rFonts w:ascii="Times New Roman" w:hAnsi="Times New Roman"/>
                <w:color w:val="000000"/>
              </w:rPr>
              <w:t>Czterosegmentowe leże z blachy perforowanej malowanej proszkowo, otwory wentylacyjne, segmenty zaokrąglone</w:t>
            </w:r>
          </w:p>
        </w:tc>
        <w:tc>
          <w:tcPr>
            <w:tcW w:w="1701" w:type="dxa"/>
            <w:vAlign w:val="center"/>
          </w:tcPr>
          <w:p w14:paraId="4A005F58" w14:textId="53BEC1C6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C57BF51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65B11E27" w14:textId="77777777" w:rsidTr="001D4673">
        <w:tc>
          <w:tcPr>
            <w:tcW w:w="704" w:type="dxa"/>
            <w:vAlign w:val="center"/>
          </w:tcPr>
          <w:p w14:paraId="49195E66" w14:textId="31B596E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D47540E" w14:textId="30E1D01B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Nie dopuszcza się leża z siatki drutu</w:t>
            </w:r>
          </w:p>
        </w:tc>
        <w:tc>
          <w:tcPr>
            <w:tcW w:w="1701" w:type="dxa"/>
            <w:vAlign w:val="center"/>
          </w:tcPr>
          <w:p w14:paraId="64709798" w14:textId="1B6068C0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E747B75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0F975320" w14:textId="77777777" w:rsidTr="001D4673">
        <w:tc>
          <w:tcPr>
            <w:tcW w:w="704" w:type="dxa"/>
            <w:vAlign w:val="center"/>
          </w:tcPr>
          <w:p w14:paraId="21B3D81A" w14:textId="0EAF7C9A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B7629A7" w14:textId="61F978F1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Barierki aluminiowe, jednoczęściowe, składane wzdłuż ramy, mocowane od góry do listew eliminujących miejsca gromadzenia zanieczyszczeń</w:t>
            </w:r>
          </w:p>
        </w:tc>
        <w:tc>
          <w:tcPr>
            <w:tcW w:w="1701" w:type="dxa"/>
            <w:vAlign w:val="center"/>
          </w:tcPr>
          <w:p w14:paraId="4F2894BA" w14:textId="5C92FF4D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2DE9216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5CF576B" w14:textId="77777777" w:rsidTr="001D4673">
        <w:tc>
          <w:tcPr>
            <w:tcW w:w="704" w:type="dxa"/>
            <w:vAlign w:val="center"/>
          </w:tcPr>
          <w:p w14:paraId="7D62D254" w14:textId="06D36FFE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2BDC72" w14:textId="3AA1AD49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Szczyty z tworzywa HDPE, odpornego na chemikalia, zdejmowane bez narzędzi dzięki dwóm bocznym zatrzaskom</w:t>
            </w:r>
          </w:p>
        </w:tc>
        <w:tc>
          <w:tcPr>
            <w:tcW w:w="1701" w:type="dxa"/>
            <w:vAlign w:val="center"/>
          </w:tcPr>
          <w:p w14:paraId="54B4EC09" w14:textId="6884329B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BD00151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4B44719E" w14:textId="77777777" w:rsidTr="001D4673">
        <w:tc>
          <w:tcPr>
            <w:tcW w:w="704" w:type="dxa"/>
            <w:vAlign w:val="center"/>
          </w:tcPr>
          <w:p w14:paraId="0B36A471" w14:textId="4E337662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A4F3B79" w14:textId="6781AD66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Podstawa łóżka otwarta, bez zabudów i bez wiszących kabli</w:t>
            </w:r>
          </w:p>
        </w:tc>
        <w:tc>
          <w:tcPr>
            <w:tcW w:w="1701" w:type="dxa"/>
            <w:vAlign w:val="center"/>
          </w:tcPr>
          <w:p w14:paraId="5CA9622E" w14:textId="58C29FB3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2854A7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415D483E" w14:textId="77777777" w:rsidTr="001D4673">
        <w:tc>
          <w:tcPr>
            <w:tcW w:w="704" w:type="dxa"/>
            <w:vAlign w:val="center"/>
          </w:tcPr>
          <w:p w14:paraId="41EFD159" w14:textId="7A309DC1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3F2CFC" w14:textId="2BCBE083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Cztery koła o średnicy 125 mm</w:t>
            </w:r>
            <w:r w:rsidR="000A7631">
              <w:rPr>
                <w:rFonts w:ascii="Times New Roman" w:hAnsi="Times New Roman"/>
                <w:color w:val="000000"/>
              </w:rPr>
              <w:t xml:space="preserve"> +/-5%</w:t>
            </w:r>
          </w:p>
        </w:tc>
        <w:tc>
          <w:tcPr>
            <w:tcW w:w="1701" w:type="dxa"/>
            <w:vAlign w:val="center"/>
          </w:tcPr>
          <w:p w14:paraId="1AAD775F" w14:textId="7EBDF928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BC9375B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7E1AB9C3" w14:textId="77777777" w:rsidTr="001D4673">
        <w:tc>
          <w:tcPr>
            <w:tcW w:w="704" w:type="dxa"/>
            <w:vAlign w:val="center"/>
          </w:tcPr>
          <w:p w14:paraId="041CB46C" w14:textId="25E95EC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423F84" w14:textId="36B82975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Każde koło z indywidualnym hamulcem</w:t>
            </w:r>
          </w:p>
        </w:tc>
        <w:tc>
          <w:tcPr>
            <w:tcW w:w="1701" w:type="dxa"/>
            <w:vAlign w:val="center"/>
          </w:tcPr>
          <w:p w14:paraId="748B9234" w14:textId="6DAFA60E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974BA45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CC354E1" w14:textId="77777777" w:rsidTr="001D4673">
        <w:tc>
          <w:tcPr>
            <w:tcW w:w="704" w:type="dxa"/>
            <w:vAlign w:val="center"/>
          </w:tcPr>
          <w:p w14:paraId="2438F197" w14:textId="04E8586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98E53A" w14:textId="521B47A4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Odbojniki wbudowane w narożniki, niepowiększające obrysu łóżka</w:t>
            </w:r>
          </w:p>
        </w:tc>
        <w:tc>
          <w:tcPr>
            <w:tcW w:w="1701" w:type="dxa"/>
            <w:vAlign w:val="center"/>
          </w:tcPr>
          <w:p w14:paraId="7F9EC4D2" w14:textId="52BBFBAE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8F1BBEE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7E22941C" w14:textId="77777777" w:rsidTr="001D4673">
        <w:tc>
          <w:tcPr>
            <w:tcW w:w="704" w:type="dxa"/>
            <w:vAlign w:val="center"/>
          </w:tcPr>
          <w:p w14:paraId="37151F01" w14:textId="354753BE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053406E" w14:textId="4C3CE766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597040">
              <w:rPr>
                <w:rFonts w:ascii="Times New Roman" w:hAnsi="Times New Roman"/>
                <w:color w:val="000000"/>
              </w:rPr>
              <w:t>Minimalny promień skrętu łóżka &lt;1200 mm</w:t>
            </w:r>
          </w:p>
        </w:tc>
        <w:tc>
          <w:tcPr>
            <w:tcW w:w="1701" w:type="dxa"/>
            <w:vAlign w:val="center"/>
          </w:tcPr>
          <w:p w14:paraId="54DB9859" w14:textId="457BA085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077066C0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63D41" w:rsidRPr="00597040" w14:paraId="52E17466" w14:textId="77777777" w:rsidTr="001D4673">
        <w:tc>
          <w:tcPr>
            <w:tcW w:w="704" w:type="dxa"/>
            <w:vAlign w:val="center"/>
          </w:tcPr>
          <w:p w14:paraId="522329DF" w14:textId="01B2F25B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A0A3877" w14:textId="1CAD3088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Uchwyt na worek urologiczny</w:t>
            </w:r>
          </w:p>
        </w:tc>
        <w:tc>
          <w:tcPr>
            <w:tcW w:w="1701" w:type="dxa"/>
            <w:vAlign w:val="center"/>
          </w:tcPr>
          <w:p w14:paraId="6524E8A6" w14:textId="28E0DD6D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3FE03B7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16A0BF2" w14:textId="77777777" w:rsidTr="001D4673">
        <w:tc>
          <w:tcPr>
            <w:tcW w:w="704" w:type="dxa"/>
            <w:vAlign w:val="center"/>
          </w:tcPr>
          <w:p w14:paraId="6A0589B8" w14:textId="5ADD4DBF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1814370" w14:textId="3B2BA135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Uchwyty na wieszak kroplówki oraz wysięgnik ręki</w:t>
            </w:r>
          </w:p>
        </w:tc>
        <w:tc>
          <w:tcPr>
            <w:tcW w:w="1701" w:type="dxa"/>
            <w:vAlign w:val="center"/>
          </w:tcPr>
          <w:p w14:paraId="0705199A" w14:textId="04506D76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B3CA70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04DBAA87" w14:textId="77777777" w:rsidTr="001D4673">
        <w:tc>
          <w:tcPr>
            <w:tcW w:w="704" w:type="dxa"/>
            <w:vAlign w:val="center"/>
          </w:tcPr>
          <w:p w14:paraId="330281EC" w14:textId="5051CEBD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23F0046" w14:textId="13D432E4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Półka na rzeczy osobiste pacjenta pod leżem</w:t>
            </w:r>
          </w:p>
        </w:tc>
        <w:tc>
          <w:tcPr>
            <w:tcW w:w="1701" w:type="dxa"/>
            <w:vAlign w:val="center"/>
          </w:tcPr>
          <w:p w14:paraId="45FA201F" w14:textId="7E343B34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7AF22ED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5A83F36B" w14:textId="77777777" w:rsidTr="001D4673">
        <w:tc>
          <w:tcPr>
            <w:tcW w:w="704" w:type="dxa"/>
            <w:vAlign w:val="center"/>
          </w:tcPr>
          <w:p w14:paraId="7E88CDB4" w14:textId="3D553584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1486135" w14:textId="76ADC8B2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 xml:space="preserve">Stojak kroplówki o średnicy minimum 18 mm z możliwością montażu w każdym narożniku </w:t>
            </w:r>
          </w:p>
        </w:tc>
        <w:tc>
          <w:tcPr>
            <w:tcW w:w="1701" w:type="dxa"/>
            <w:vAlign w:val="center"/>
          </w:tcPr>
          <w:p w14:paraId="30C620F8" w14:textId="26E19709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3BEBA774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4287" w:rsidRPr="00597040" w14:paraId="0BC161B2" w14:textId="77777777" w:rsidTr="001D4673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08379BDD" w:rsidR="00F44287" w:rsidRPr="00597040" w:rsidRDefault="00F44287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597040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597040" w14:paraId="0F8421D4" w14:textId="467CED5B" w:rsidTr="001D4673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773F08" w:rsidRPr="00597040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597040" w:rsidRDefault="00773F08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773F08" w:rsidRPr="00597040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597040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41AA881C" w14:textId="0DA11617" w:rsidR="00773F08" w:rsidRPr="00597040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597040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F41D1" w:rsidRPr="00597040" w14:paraId="0FA4C0BC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7F41D1" w:rsidRPr="00597040" w:rsidRDefault="007F41D1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7F41D1" w:rsidRPr="00597040" w:rsidRDefault="007F41D1" w:rsidP="007F41D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7F41D1" w:rsidRPr="00597040" w:rsidRDefault="007F41D1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030EA99" w14:textId="77777777" w:rsidR="007F41D1" w:rsidRPr="00597040" w:rsidRDefault="007F41D1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1D1" w:rsidRPr="00597040" w14:paraId="053716FB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7F41D1" w:rsidRPr="00597040" w:rsidRDefault="007F41D1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7F41D1" w:rsidRPr="00597040" w:rsidRDefault="007F41D1" w:rsidP="007F41D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7F41D1" w:rsidRPr="00597040" w:rsidRDefault="007F41D1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ED2BA04" w14:textId="77777777" w:rsidR="007F41D1" w:rsidRPr="00597040" w:rsidRDefault="007F41D1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FE0" w:rsidRPr="00597040" w14:paraId="1242B5E4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3EE5CCA" w14:textId="2448A7B3" w:rsidR="003D6FE0" w:rsidRPr="00597040" w:rsidRDefault="003D6FE0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E3645" w14:textId="77777777" w:rsidR="00763A17" w:rsidRPr="00A40819" w:rsidRDefault="00763A17" w:rsidP="00763A17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A6A59C4" w14:textId="7352014C" w:rsidR="003D6FE0" w:rsidRPr="00597040" w:rsidRDefault="00763A17" w:rsidP="00763A1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lastRenderedPageBreak/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="006E33C4"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0D02B0BD" w14:textId="0B55FDBE" w:rsidR="003D6FE0" w:rsidRPr="00597040" w:rsidRDefault="003D6FE0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3B42F1CA" w14:textId="344DF5D6" w:rsidR="003D6FE0" w:rsidRPr="006E33C4" w:rsidRDefault="00785A48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245687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</w:t>
            </w:r>
            <w:r w:rsidRPr="009314C7">
              <w:rPr>
                <w:rFonts w:ascii="Times New Roman" w:hAnsi="Times New Roman" w:cs="Times New Roman"/>
                <w:i/>
                <w:iCs/>
              </w:rPr>
              <w:lastRenderedPageBreak/>
              <w:t>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597040" w:rsidRDefault="009A1588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4E76CEE5" w14:textId="77777777" w:rsidR="00623D15" w:rsidRDefault="00623D15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58870279" w:rsidR="00443BF1" w:rsidRPr="00597040" w:rsidRDefault="00443BF1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97040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97040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97040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,</w:t>
      </w:r>
      <w:r w:rsidRPr="00597040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których</w:t>
      </w:r>
      <w:r w:rsidRPr="00597040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przedmiotu zamówienia</w:t>
      </w:r>
      <w:r w:rsidRPr="00597040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97040" w:rsidRDefault="00B41A7A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597040" w:rsidRDefault="00E83618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D328363" w14:textId="77777777" w:rsidR="00763A17" w:rsidRDefault="00763A17" w:rsidP="00B83AB3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4EF8E33D" w:rsidR="00443BF1" w:rsidRPr="00597040" w:rsidRDefault="00443BF1" w:rsidP="00B83AB3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97040">
        <w:rPr>
          <w:rFonts w:ascii="Times New Roman" w:hAnsi="Times New Roman" w:cs="Times New Roman"/>
          <w:lang w:eastAsia="zh-CN"/>
        </w:rPr>
        <w:t>…..</w:t>
      </w:r>
      <w:r w:rsidRPr="00597040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597040" w:rsidRDefault="00443BF1" w:rsidP="00B83AB3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597040" w:rsidRDefault="00A6346F" w:rsidP="00B83AB3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9704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97040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597040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O</w:t>
      </w:r>
      <w:r w:rsidR="00443BF1" w:rsidRPr="0059704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597040" w:rsidRDefault="00E71C25" w:rsidP="00B83AB3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597040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9137" w14:textId="77777777" w:rsidR="00233E4E" w:rsidRDefault="00233E4E" w:rsidP="00FD4247">
      <w:pPr>
        <w:spacing w:after="0" w:line="240" w:lineRule="auto"/>
      </w:pPr>
      <w:r>
        <w:separator/>
      </w:r>
    </w:p>
  </w:endnote>
  <w:endnote w:type="continuationSeparator" w:id="0">
    <w:p w14:paraId="13BA42EF" w14:textId="77777777" w:rsidR="00233E4E" w:rsidRDefault="00233E4E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D6FE0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F2AE0" w14:textId="77777777" w:rsidR="00233E4E" w:rsidRDefault="00233E4E" w:rsidP="00FD4247">
      <w:pPr>
        <w:spacing w:after="0" w:line="240" w:lineRule="auto"/>
      </w:pPr>
      <w:r>
        <w:separator/>
      </w:r>
    </w:p>
  </w:footnote>
  <w:footnote w:type="continuationSeparator" w:id="0">
    <w:p w14:paraId="6764653C" w14:textId="77777777" w:rsidR="00233E4E" w:rsidRDefault="00233E4E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2558815">
    <w:abstractNumId w:val="4"/>
  </w:num>
  <w:num w:numId="2" w16cid:durableId="552232072">
    <w:abstractNumId w:val="5"/>
  </w:num>
  <w:num w:numId="3" w16cid:durableId="1998683499">
    <w:abstractNumId w:val="0"/>
  </w:num>
  <w:num w:numId="4" w16cid:durableId="1025597345">
    <w:abstractNumId w:val="1"/>
  </w:num>
  <w:num w:numId="5" w16cid:durableId="441538663">
    <w:abstractNumId w:val="8"/>
  </w:num>
  <w:num w:numId="6" w16cid:durableId="689725510">
    <w:abstractNumId w:val="7"/>
  </w:num>
  <w:num w:numId="7" w16cid:durableId="1718315351">
    <w:abstractNumId w:val="3"/>
  </w:num>
  <w:num w:numId="8" w16cid:durableId="1926762375">
    <w:abstractNumId w:val="6"/>
  </w:num>
  <w:num w:numId="9" w16cid:durableId="1226455606">
    <w:abstractNumId w:val="10"/>
  </w:num>
  <w:num w:numId="10" w16cid:durableId="680159560">
    <w:abstractNumId w:val="2"/>
  </w:num>
  <w:num w:numId="11" w16cid:durableId="10583567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926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A7631"/>
    <w:rsid w:val="000A7F9A"/>
    <w:rsid w:val="000B0202"/>
    <w:rsid w:val="000D24B5"/>
    <w:rsid w:val="000D2D49"/>
    <w:rsid w:val="000D4757"/>
    <w:rsid w:val="000D5F5D"/>
    <w:rsid w:val="000E04E8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282A"/>
    <w:rsid w:val="001D4594"/>
    <w:rsid w:val="001D4673"/>
    <w:rsid w:val="001D53EF"/>
    <w:rsid w:val="001D5846"/>
    <w:rsid w:val="001E18E4"/>
    <w:rsid w:val="001E260E"/>
    <w:rsid w:val="001E2DB6"/>
    <w:rsid w:val="001E66E7"/>
    <w:rsid w:val="001E7E37"/>
    <w:rsid w:val="00205832"/>
    <w:rsid w:val="00206783"/>
    <w:rsid w:val="00207D76"/>
    <w:rsid w:val="002104B7"/>
    <w:rsid w:val="002125E7"/>
    <w:rsid w:val="002154EF"/>
    <w:rsid w:val="0021756F"/>
    <w:rsid w:val="00220B7D"/>
    <w:rsid w:val="00224AF6"/>
    <w:rsid w:val="00225C7A"/>
    <w:rsid w:val="0023099D"/>
    <w:rsid w:val="00233E4E"/>
    <w:rsid w:val="00234061"/>
    <w:rsid w:val="00234763"/>
    <w:rsid w:val="00245687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90A4B"/>
    <w:rsid w:val="003B37B0"/>
    <w:rsid w:val="003C106F"/>
    <w:rsid w:val="003C56C8"/>
    <w:rsid w:val="003C5A80"/>
    <w:rsid w:val="003D3B89"/>
    <w:rsid w:val="003D6A3B"/>
    <w:rsid w:val="003D6FE0"/>
    <w:rsid w:val="003E4545"/>
    <w:rsid w:val="0040222E"/>
    <w:rsid w:val="004039D3"/>
    <w:rsid w:val="004067D9"/>
    <w:rsid w:val="0041062D"/>
    <w:rsid w:val="0041281C"/>
    <w:rsid w:val="00413D58"/>
    <w:rsid w:val="00427FCD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23420"/>
    <w:rsid w:val="00544890"/>
    <w:rsid w:val="005517F9"/>
    <w:rsid w:val="00563D41"/>
    <w:rsid w:val="00565EA5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23D15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33C4"/>
    <w:rsid w:val="006E6729"/>
    <w:rsid w:val="00700072"/>
    <w:rsid w:val="007072AA"/>
    <w:rsid w:val="00710E07"/>
    <w:rsid w:val="00710E50"/>
    <w:rsid w:val="0071615E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57166"/>
    <w:rsid w:val="007614D5"/>
    <w:rsid w:val="00763A17"/>
    <w:rsid w:val="00767459"/>
    <w:rsid w:val="007706D9"/>
    <w:rsid w:val="00773F08"/>
    <w:rsid w:val="00785A48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7D04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34CC"/>
    <w:rsid w:val="008958A8"/>
    <w:rsid w:val="008A1CD2"/>
    <w:rsid w:val="008A223A"/>
    <w:rsid w:val="008A525F"/>
    <w:rsid w:val="008B0040"/>
    <w:rsid w:val="008C337D"/>
    <w:rsid w:val="008C57D8"/>
    <w:rsid w:val="008E2725"/>
    <w:rsid w:val="008E3A1C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6963"/>
    <w:rsid w:val="00A24837"/>
    <w:rsid w:val="00A35D07"/>
    <w:rsid w:val="00A40563"/>
    <w:rsid w:val="00A41BDE"/>
    <w:rsid w:val="00A50473"/>
    <w:rsid w:val="00A5082B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263E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732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CE7934"/>
    <w:rsid w:val="00D00856"/>
    <w:rsid w:val="00D23E7E"/>
    <w:rsid w:val="00D32ADD"/>
    <w:rsid w:val="00D32B86"/>
    <w:rsid w:val="00D40B2E"/>
    <w:rsid w:val="00D42180"/>
    <w:rsid w:val="00D50CFD"/>
    <w:rsid w:val="00D5323F"/>
    <w:rsid w:val="00D54E34"/>
    <w:rsid w:val="00D564F7"/>
    <w:rsid w:val="00D57C43"/>
    <w:rsid w:val="00D61179"/>
    <w:rsid w:val="00D62C74"/>
    <w:rsid w:val="00D640FE"/>
    <w:rsid w:val="00D70082"/>
    <w:rsid w:val="00D705E3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A3309"/>
    <w:rsid w:val="00EA7676"/>
    <w:rsid w:val="00EB1D0D"/>
    <w:rsid w:val="00EB1ECD"/>
    <w:rsid w:val="00EB6084"/>
    <w:rsid w:val="00EB7531"/>
    <w:rsid w:val="00EC1836"/>
    <w:rsid w:val="00EC67AE"/>
    <w:rsid w:val="00ED5304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405A"/>
    <w:rsid w:val="00F26308"/>
    <w:rsid w:val="00F44287"/>
    <w:rsid w:val="00F45D04"/>
    <w:rsid w:val="00F46A8D"/>
    <w:rsid w:val="00F5068F"/>
    <w:rsid w:val="00F71BC0"/>
    <w:rsid w:val="00FA0059"/>
    <w:rsid w:val="00FA3006"/>
    <w:rsid w:val="00FB2900"/>
    <w:rsid w:val="00FB34D1"/>
    <w:rsid w:val="00FB3AFC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3D6F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3D6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72A0-A23D-46CA-92E4-0F30B8CD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622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38</cp:revision>
  <cp:lastPrinted>2019-07-10T20:39:00Z</cp:lastPrinted>
  <dcterms:created xsi:type="dcterms:W3CDTF">2025-09-16T06:58:00Z</dcterms:created>
  <dcterms:modified xsi:type="dcterms:W3CDTF">2025-12-18T10:15:00Z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